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15"/>
          <w:tab w:val="center" w:pos="5040"/>
        </w:tabs>
        <w:rPr>
          <w:b/>
          <w:sz w:val="36"/>
        </w:rPr>
      </w:pPr>
      <w:r>
        <w:rPr>
          <w:b/>
          <w:sz w:val="36"/>
        </w:rPr>
        <w:tab/>
      </w:r>
      <w:r>
        <w:rPr>
          <w:b/>
          <w:sz w:val="36"/>
          <w:lang w:val="en-US"/>
        </w:rPr>
        <w:t>AMBASSADOR</w:t>
      </w:r>
      <w:bookmarkStart w:id="0" w:name="_GoBack"/>
      <w:bookmarkEnd w:id="0"/>
    </w:p>
    <w:p>
      <w:pPr>
        <w:pStyle w:val="11"/>
        <w:tabs>
          <w:tab w:val="clear" w:pos="1260"/>
        </w:tabs>
        <w:ind w:left="0" w:firstLine="0"/>
        <w:rPr>
          <w:rFonts w:ascii="Tahoma" w:hAnsi="Tahoma" w:cs="Tahoma"/>
          <w:b/>
          <w:szCs w:val="24"/>
        </w:rPr>
      </w:pPr>
      <w:r>
        <w:rPr>
          <w:rFonts w:ascii="Tahoma" w:hAnsi="Tahoma" w:cs="Tahoma"/>
          <w:b/>
          <w:szCs w:val="24"/>
        </w:rPr>
        <w:t>WAYS TO PARTICIPATE IN THE HOLIDAY BAZAAR</w:t>
      </w:r>
    </w:p>
    <w:p>
      <w:pPr>
        <w:pStyle w:val="11"/>
        <w:tabs>
          <w:tab w:val="clear" w:pos="1260"/>
        </w:tabs>
        <w:spacing w:before="240"/>
        <w:rPr>
          <w:rFonts w:ascii="Tahoma" w:hAnsi="Tahoma" w:cs="Tahoma"/>
          <w:szCs w:val="24"/>
        </w:rPr>
      </w:pPr>
      <w:r>
        <w:rPr>
          <w:rFonts w:ascii="Tahoma" w:hAnsi="Tahoma" w:cs="Tahoma"/>
          <w:b/>
          <w:szCs w:val="24"/>
        </w:rPr>
        <w:t>The Holiday Bazaar is held from 10:00AM to 2:00PM on Saturday, November 19</w:t>
      </w:r>
      <w:r>
        <w:rPr>
          <w:rFonts w:ascii="Tahoma" w:hAnsi="Tahoma" w:cs="Tahoma"/>
          <w:b/>
          <w:szCs w:val="24"/>
          <w:vertAlign w:val="superscript"/>
        </w:rPr>
        <w:t>th</w:t>
      </w:r>
      <w:r>
        <w:rPr>
          <w:rFonts w:ascii="Tahoma" w:hAnsi="Tahoma" w:cs="Tahoma"/>
          <w:b/>
          <w:szCs w:val="24"/>
        </w:rPr>
        <w:t>, 2016 at Peace Lutheran Church of Plymouth, 3695 County Road 101, Plymouth</w:t>
      </w:r>
      <w:r>
        <w:rPr>
          <w:rFonts w:ascii="Tahoma" w:hAnsi="Tahoma" w:cs="Tahoma"/>
          <w:szCs w:val="24"/>
        </w:rPr>
        <w:t xml:space="preserve">. (Just North of Greenwood Elementary School) </w:t>
      </w:r>
    </w:p>
    <w:p>
      <w:pPr>
        <w:pStyle w:val="11"/>
        <w:tabs>
          <w:tab w:val="clear" w:pos="1260"/>
        </w:tabs>
        <w:spacing w:before="240"/>
        <w:rPr>
          <w:rFonts w:ascii="Tahoma" w:hAnsi="Tahoma" w:cs="Tahoma"/>
          <w:szCs w:val="24"/>
        </w:rPr>
      </w:pPr>
    </w:p>
    <w:p>
      <w:pPr>
        <w:jc w:val="both"/>
        <w:rPr>
          <w:rFonts w:ascii="Tahoma" w:hAnsi="Tahoma" w:cs="Tahoma"/>
          <w:szCs w:val="24"/>
        </w:rPr>
      </w:pPr>
      <w:r>
        <w:rPr>
          <w:rFonts w:ascii="Tahoma" w:hAnsi="Tahoma" w:cs="Tahoma"/>
          <w:b/>
          <w:szCs w:val="24"/>
          <w:u w:val="single"/>
        </w:rPr>
        <w:t>HELP THE COMMUNITY</w:t>
      </w:r>
      <w:r>
        <w:rPr>
          <w:rFonts w:ascii="Tahoma" w:hAnsi="Tahoma" w:cs="Tahoma"/>
          <w:b/>
          <w:szCs w:val="24"/>
        </w:rPr>
        <w:t xml:space="preserve"> – DAISY, BROWNIE, JUNIOR, CADETTE, SENIOR, AMBASSADOR GIRLS &amp; TROOPS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Donate canned goods or personal hygiene items for charity: Interfaith Outreach Community Partners.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   Look for drop-off site at Bazaar.</w:t>
      </w:r>
    </w:p>
    <w:p/>
    <w:p>
      <w:pPr>
        <w:jc w:val="both"/>
        <w:rPr>
          <w:rFonts w:ascii="Tahoma" w:hAnsi="Tahoma" w:cs="Tahoma"/>
          <w:szCs w:val="24"/>
        </w:rPr>
      </w:pPr>
      <w:r>
        <w:rPr>
          <w:rFonts w:ascii="Tahoma" w:hAnsi="Tahoma" w:cs="Tahoma"/>
          <w:b/>
          <w:szCs w:val="24"/>
          <w:u w:val="single"/>
        </w:rPr>
        <w:t xml:space="preserve">ADVERTISE </w:t>
      </w:r>
      <w:r>
        <w:rPr>
          <w:rFonts w:ascii="Tahoma" w:hAnsi="Tahoma" w:cs="Tahoma"/>
          <w:b/>
          <w:szCs w:val="24"/>
        </w:rPr>
        <w:t>- DAISY, BROWNIE, JUNIOR, CADETTE, SENIOR, AMBASSADOR, ADULTS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Color and distribute or display posters at least two weeks before the Bazaar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Make copies of Holiday Bazaar poster.  </w:t>
      </w:r>
    </w:p>
    <w:p>
      <w:pPr>
        <w:widowControl w:val="0"/>
        <w:numPr>
          <w:ilvl w:val="2"/>
          <w:numId w:val="2"/>
        </w:numPr>
        <w:tabs>
          <w:tab w:val="left" w:pos="360"/>
        </w:tabs>
        <w:spacing w:after="0" w:line="240" w:lineRule="auto"/>
        <w:jc w:val="both"/>
        <w:rPr>
          <w:rFonts w:ascii="Tahoma" w:hAnsi="Tahoma" w:cs="Tahoma"/>
          <w:szCs w:val="24"/>
        </w:rPr>
      </w:pPr>
      <w:r>
        <w:rPr>
          <w:rFonts w:ascii="Tahoma" w:hAnsi="Tahoma" w:cs="Tahoma"/>
          <w:szCs w:val="24"/>
        </w:rPr>
        <w:t>8.5”X11” or 11”X17”</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Ask local businesses, schools and churches to display posters.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Fill in Signup Genius list with location placed. </w:t>
      </w:r>
    </w:p>
    <w:p>
      <w:pPr>
        <w:widowControl w:val="0"/>
        <w:numPr>
          <w:ilvl w:val="2"/>
          <w:numId w:val="2"/>
        </w:numPr>
        <w:spacing w:after="0" w:line="240" w:lineRule="auto"/>
        <w:rPr>
          <w:rFonts w:ascii="Tahoma" w:hAnsi="Tahoma" w:cs="Tahoma"/>
          <w:szCs w:val="24"/>
        </w:rPr>
      </w:pPr>
      <w:r>
        <w:rPr>
          <w:rFonts w:ascii="Tahoma" w:hAnsi="Tahoma" w:cs="Tahoma"/>
          <w:szCs w:val="24"/>
        </w:rPr>
        <w:t xml:space="preserve">Posters are our main source of advertising for the bazaar. Please help us advertise for a successful sale by encouraging every girl to decorate and hang 2 posters in the community. (Library, grocery stores, restaurants, etc. Wherever there is a community board.) </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Share Wayzata Service Unit Facebook Event page with your friends and family</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Invite your teachers, friends, family, grandparents</w:t>
      </w:r>
    </w:p>
    <w:p/>
    <w:p>
      <w:pPr>
        <w:jc w:val="both"/>
        <w:rPr>
          <w:rFonts w:ascii="Tahoma" w:hAnsi="Tahoma" w:cs="Tahoma"/>
          <w:szCs w:val="24"/>
        </w:rPr>
      </w:pPr>
      <w:r>
        <w:rPr>
          <w:rFonts w:ascii="Tahoma" w:hAnsi="Tahoma" w:cs="Tahoma"/>
          <w:b/>
          <w:szCs w:val="24"/>
          <w:u w:val="single"/>
        </w:rPr>
        <w:t>*NEW THIS YEAR* BADGE &amp; SECRET SHOPPER GUIDE:</w:t>
      </w:r>
      <w:r>
        <w:rPr>
          <w:rFonts w:ascii="Tahoma" w:hAnsi="Tahoma" w:cs="Tahoma"/>
          <w:b/>
          <w:szCs w:val="24"/>
        </w:rPr>
        <w:t xml:space="preserve"> CADETTE, SENIOR, AMBASSADOR</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Guide a small group of Daisy, Brownie, or Junior scouts through a badge</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Help them shop for their families based on guidelines given</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Girls earn hours toward their Service to Girl Scouts pin</w:t>
      </w:r>
    </w:p>
    <w:p>
      <w:pPr>
        <w:widowControl w:val="0"/>
        <w:tabs>
          <w:tab w:val="left" w:pos="360"/>
        </w:tabs>
        <w:spacing w:after="0" w:line="240" w:lineRule="auto"/>
        <w:jc w:val="both"/>
        <w:rPr>
          <w:rFonts w:ascii="Tahoma" w:hAnsi="Tahoma" w:cs="Tahoma"/>
          <w:szCs w:val="24"/>
        </w:rPr>
      </w:pPr>
    </w:p>
    <w:p>
      <w:pPr>
        <w:jc w:val="both"/>
        <w:rPr>
          <w:rFonts w:ascii="Tahoma" w:hAnsi="Tahoma" w:cs="Tahoma"/>
          <w:szCs w:val="24"/>
        </w:rPr>
      </w:pPr>
      <w:r>
        <w:rPr>
          <w:rFonts w:ascii="Tahoma" w:hAnsi="Tahoma" w:cs="Tahoma"/>
          <w:b/>
          <w:szCs w:val="24"/>
          <w:u w:val="single"/>
        </w:rPr>
        <w:t>FOOD SALES – Day of Event Worker:</w:t>
      </w:r>
      <w:r>
        <w:rPr>
          <w:rFonts w:ascii="Tahoma" w:hAnsi="Tahoma" w:cs="Tahoma"/>
          <w:b/>
          <w:szCs w:val="24"/>
        </w:rPr>
        <w:t xml:space="preserve"> CADETTES, SENIORS &amp; AMBASSADORS FROM WAYZATA SERVICE UNIT</w:t>
      </w:r>
      <w:r>
        <w:rPr>
          <w:rFonts w:ascii="Tahoma" w:hAnsi="Tahoma" w:cs="Tahoma"/>
          <w:szCs w:val="24"/>
        </w:rPr>
        <w:t>:</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Sell food items in the kitchen - snacks, beverages, fast food items</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Girls earn an hourly wage. </w:t>
      </w:r>
    </w:p>
    <w:p>
      <w:pPr>
        <w:widowControl w:val="0"/>
        <w:tabs>
          <w:tab w:val="left" w:pos="360"/>
        </w:tabs>
        <w:spacing w:after="0" w:line="240" w:lineRule="auto"/>
        <w:jc w:val="both"/>
        <w:rPr>
          <w:rFonts w:ascii="Tahoma" w:hAnsi="Tahoma" w:cs="Tahoma"/>
          <w:b/>
          <w:szCs w:val="24"/>
        </w:rPr>
      </w:pPr>
    </w:p>
    <w:p>
      <w:pPr>
        <w:pStyle w:val="2"/>
        <w:numPr>
          <w:ilvl w:val="0"/>
          <w:numId w:val="0"/>
        </w:numPr>
        <w:rPr>
          <w:rFonts w:ascii="Tahoma" w:hAnsi="Tahoma" w:cs="Tahoma"/>
          <w:sz w:val="24"/>
          <w:szCs w:val="24"/>
          <w:u w:val="single"/>
        </w:rPr>
      </w:pPr>
      <w:r>
        <w:rPr>
          <w:rFonts w:ascii="Tahoma" w:hAnsi="Tahoma" w:cs="Tahoma"/>
          <w:sz w:val="24"/>
          <w:szCs w:val="24"/>
          <w:u w:val="single"/>
        </w:rPr>
        <w:t xml:space="preserve">CRAFT SALES </w:t>
      </w:r>
      <w:r>
        <w:rPr>
          <w:rFonts w:ascii="Tahoma" w:hAnsi="Tahoma" w:cs="Tahoma"/>
          <w:sz w:val="24"/>
          <w:szCs w:val="24"/>
        </w:rPr>
        <w:t>– JUNIOR, CADETTE, SENIOR, AMBASSADOR</w:t>
      </w:r>
    </w:p>
    <w:p>
      <w:pPr>
        <w:ind w:left="720"/>
        <w:jc w:val="both"/>
        <w:rPr>
          <w:rFonts w:ascii="Tahoma" w:hAnsi="Tahoma" w:cs="Tahoma"/>
          <w:b/>
          <w:szCs w:val="24"/>
        </w:rPr>
      </w:pPr>
    </w:p>
    <w:p>
      <w:pPr>
        <w:spacing w:after="0"/>
        <w:ind w:left="720"/>
        <w:jc w:val="both"/>
        <w:rPr>
          <w:rFonts w:ascii="Tahoma" w:hAnsi="Tahoma" w:cs="Tahoma"/>
          <w:b/>
          <w:szCs w:val="24"/>
        </w:rPr>
      </w:pPr>
      <w:r>
        <w:rPr>
          <w:rFonts w:ascii="Tahoma" w:hAnsi="Tahoma" w:cs="Tahoma"/>
          <w:b/>
          <w:szCs w:val="24"/>
        </w:rPr>
        <w:t>DETAILS &amp; GUIDELINES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Sign up on WayzataSignUp Genius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A $10.00 fee per table space is required to cover rental of the facility and/or custodial costs, as well as some advertising.</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 xml:space="preserve">Complete and submit </w:t>
      </w:r>
      <w:r>
        <w:rPr>
          <w:rFonts w:ascii="Tahoma" w:hAnsi="Tahoma" w:cs="Tahoma"/>
          <w:b/>
          <w:i/>
          <w:szCs w:val="24"/>
        </w:rPr>
        <w:t>Troop Money Earning Project Approval Form</w:t>
      </w:r>
      <w:r>
        <w:rPr>
          <w:rFonts w:ascii="Tahoma" w:hAnsi="Tahoma" w:cs="Tahoma"/>
          <w:szCs w:val="24"/>
        </w:rPr>
        <w:t xml:space="preserve"> </w:t>
      </w:r>
      <w:r>
        <w:rPr>
          <w:rFonts w:ascii="Tahoma" w:hAnsi="Tahoma" w:cs="Tahoma"/>
          <w:szCs w:val="24"/>
          <w:u w:val="single"/>
        </w:rPr>
        <w:t>at least 30 days prior</w:t>
      </w:r>
      <w:r>
        <w:rPr>
          <w:rFonts w:ascii="Tahoma" w:hAnsi="Tahoma" w:cs="Tahoma"/>
          <w:szCs w:val="24"/>
        </w:rPr>
        <w:t xml:space="preserve"> to the Bazaar.  The form can be found online at the River Valleys website: </w:t>
      </w:r>
      <w:r>
        <w:fldChar w:fldCharType="begin"/>
      </w:r>
      <w:r>
        <w:instrText xml:space="preserve"> HYPERLINK "http://www.girlscoutsrv.org/volunteers/resources-training/volunteer-essentials/managing-finances/money-earning/" </w:instrText>
      </w:r>
      <w:r>
        <w:fldChar w:fldCharType="separate"/>
      </w:r>
      <w:r>
        <w:rPr>
          <w:rStyle w:val="13"/>
          <w:rFonts w:ascii="Tahoma" w:hAnsi="Tahoma" w:cs="Tahoma"/>
          <w:szCs w:val="24"/>
        </w:rPr>
        <w:t>http://www.girlscoutsrv.org/volunteers/resources-training/volunteer-essentials/managing-finances/money-earning/</w:t>
      </w:r>
      <w:r>
        <w:rPr>
          <w:rStyle w:val="13"/>
          <w:rFonts w:ascii="Tahoma" w:hAnsi="Tahoma" w:cs="Tahoma"/>
          <w:szCs w:val="24"/>
        </w:rPr>
        <w:fldChar w:fldCharType="end"/>
      </w:r>
      <w:r>
        <w:rPr>
          <w:rFonts w:ascii="Tahoma" w:hAnsi="Tahoma" w:cs="Tahoma"/>
          <w:szCs w:val="24"/>
        </w:rPr>
        <w:t>.</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Set-up will begin at 9:00 AM.  Coffee and breakfast items will be available for sale during the setup time.</w:t>
      </w:r>
    </w:p>
    <w:p>
      <w:pPr>
        <w:pStyle w:val="11"/>
        <w:numPr>
          <w:ilvl w:val="1"/>
          <w:numId w:val="4"/>
        </w:numPr>
        <w:rPr>
          <w:rFonts w:ascii="Tahoma" w:hAnsi="Tahoma" w:cs="Tahoma"/>
          <w:bCs/>
          <w:szCs w:val="24"/>
        </w:rPr>
      </w:pPr>
      <w:r>
        <w:rPr>
          <w:rFonts w:ascii="Tahoma" w:hAnsi="Tahoma" w:cs="Tahoma"/>
          <w:bCs/>
          <w:szCs w:val="24"/>
        </w:rPr>
        <w:t>Your Troop number will be on your designated table when you arrive.  No switching please.</w:t>
      </w:r>
    </w:p>
    <w:p>
      <w:pPr>
        <w:pStyle w:val="11"/>
        <w:numPr>
          <w:ilvl w:val="1"/>
          <w:numId w:val="4"/>
        </w:numPr>
        <w:rPr>
          <w:rFonts w:ascii="Tahoma" w:hAnsi="Tahoma" w:cs="Tahoma"/>
          <w:bCs/>
          <w:szCs w:val="24"/>
        </w:rPr>
      </w:pPr>
      <w:r>
        <w:rPr>
          <w:rFonts w:ascii="Tahoma" w:hAnsi="Tahoma" w:cs="Tahoma"/>
          <w:bCs/>
          <w:szCs w:val="24"/>
        </w:rPr>
        <w:t>Do not arrive before 9:00 AM to set up.</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Your Troop number will be on your designated table when you arrive.  No switching please.</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Do not arrive before 9:00 AM to set up.</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Keep in mind that most of your customers will be other Girl Scouts and their families.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Be sure to follow Safety-Wise for adult-to-girl ratios, etc.</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 xml:space="preserve">Each Troop </w:t>
      </w:r>
      <w:r>
        <w:rPr>
          <w:rFonts w:ascii="Tahoma" w:hAnsi="Tahoma" w:cs="Tahoma"/>
          <w:i w:val="0"/>
          <w:iCs/>
          <w:szCs w:val="24"/>
          <w:u w:val="single"/>
        </w:rPr>
        <w:t>MUST</w:t>
      </w:r>
      <w:r>
        <w:rPr>
          <w:rFonts w:ascii="Tahoma" w:hAnsi="Tahoma" w:cs="Tahoma"/>
          <w:b w:val="0"/>
          <w:bCs/>
          <w:i w:val="0"/>
          <w:iCs/>
          <w:szCs w:val="24"/>
        </w:rPr>
        <w:t xml:space="preserve"> stay for the entire Bazaar and is responsible for providing all decorations and table coverings, bags, change, and clean up of its area.  Please arrange your schedules accordingly so that your table is always staffed.</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BEAUTY SERVICES</w:t>
      </w:r>
      <w:r>
        <w:rPr>
          <w:rFonts w:ascii="Tahoma" w:hAnsi="Tahoma" w:cs="Tahoma"/>
          <w:b w:val="0"/>
          <w:bCs/>
          <w:i w:val="0"/>
          <w:iCs/>
          <w:szCs w:val="24"/>
        </w:rPr>
        <w:t xml:space="preserve"> will be allowed.  These include hair braiding, hair beading, face painting, and applying cosmetics or nail polish.</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GAMES</w:t>
      </w:r>
      <w:r>
        <w:rPr>
          <w:rFonts w:ascii="Tahoma" w:hAnsi="Tahoma" w:cs="Tahoma"/>
          <w:i w:val="0"/>
          <w:iCs/>
          <w:szCs w:val="24"/>
        </w:rPr>
        <w:t xml:space="preserve"> </w:t>
      </w:r>
      <w:r>
        <w:rPr>
          <w:rFonts w:ascii="Tahoma" w:hAnsi="Tahoma" w:cs="Tahoma"/>
          <w:b w:val="0"/>
          <w:bCs/>
          <w:i w:val="0"/>
          <w:iCs/>
          <w:szCs w:val="24"/>
        </w:rPr>
        <w:t>will be allowed.  The Bazaar is a craft sale, not a carnival.</w:t>
      </w:r>
    </w:p>
    <w:p>
      <w:pPr>
        <w:pStyle w:val="4"/>
        <w:numPr>
          <w:ilvl w:val="2"/>
          <w:numId w:val="4"/>
        </w:numPr>
        <w:tabs>
          <w:tab w:val="clear" w:pos="2700"/>
        </w:tabs>
        <w:spacing w:before="0" w:after="0"/>
        <w:ind w:left="1800" w:hanging="360"/>
        <w:rPr>
          <w:rFonts w:ascii="Tahoma" w:hAnsi="Tahoma" w:cs="Tahoma"/>
          <w:i/>
          <w:iCs/>
          <w:szCs w:val="24"/>
        </w:rPr>
      </w:pPr>
      <w:r>
        <w:rPr>
          <w:rFonts w:ascii="Tahoma" w:hAnsi="Tahoma" w:cs="Tahoma"/>
          <w:i/>
          <w:iCs/>
          <w:szCs w:val="24"/>
        </w:rPr>
        <w:t xml:space="preserve">According to Safety-Wise, raffles, drawings and games of chance are NOT appropriate money-earning activities and are NOT allowed at the Holiday Bazaar. </w:t>
      </w:r>
    </w:p>
    <w:p>
      <w:pPr>
        <w:pStyle w:val="3"/>
        <w:numPr>
          <w:ilvl w:val="1"/>
          <w:numId w:val="4"/>
        </w:numPr>
        <w:spacing w:before="0" w:after="0"/>
        <w:ind w:hanging="720"/>
        <w:rPr>
          <w:rFonts w:ascii="Tahoma" w:hAnsi="Tahoma" w:cs="Tahoma"/>
          <w:bCs/>
          <w:i w:val="0"/>
          <w:szCs w:val="24"/>
          <w:u w:val="single"/>
        </w:rPr>
      </w:pPr>
      <w:r>
        <w:rPr>
          <w:rFonts w:ascii="Tahoma" w:hAnsi="Tahoma" w:cs="Tahoma"/>
          <w:bCs/>
          <w:i w:val="0"/>
          <w:szCs w:val="24"/>
          <w:u w:val="single"/>
        </w:rPr>
        <w:t>Do NOT copy other Troops’ crafts that you’ve seen in the past.</w:t>
      </w:r>
      <w:r>
        <w:rPr>
          <w:rFonts w:ascii="Tahoma" w:hAnsi="Tahoma" w:cs="Tahoma"/>
          <w:b w:val="0"/>
          <w:bCs/>
          <w:i w:val="0"/>
          <w:szCs w:val="24"/>
        </w:rPr>
        <w:t xml:space="preserve"> If you are unsure if an item was available in the past, please ask the Holiday Bazaar chairperson.</w:t>
      </w:r>
      <w:r>
        <w:rPr>
          <w:rFonts w:ascii="Tahoma" w:hAnsi="Tahoma" w:cs="Tahoma"/>
          <w:bCs/>
          <w:i w:val="0"/>
          <w:szCs w:val="24"/>
          <w:u w:val="single"/>
        </w:rPr>
        <w:t xml:space="preserve"> </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Crafts need to be made by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Adults can demonstrate and assist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should NOT be in a position of admitting that they don’t know how a craft was made because a parent/adult made it.</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may assemble crafts from purchased kits.  (Consider pros and cons of saving time versus saving money.)</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Troops should NOT merely RESELL items such as Girl Scout cookies, hair clips, nail polish (even in “grab bags”).  Girls should do something creative to make the crafts their own.</w:t>
      </w:r>
    </w:p>
    <w:p>
      <w:pPr>
        <w:pStyle w:val="4"/>
        <w:numPr>
          <w:ilvl w:val="2"/>
          <w:numId w:val="4"/>
        </w:numPr>
        <w:tabs>
          <w:tab w:val="clear" w:pos="2700"/>
        </w:tabs>
        <w:spacing w:before="0" w:after="0"/>
        <w:ind w:left="1800" w:hanging="360"/>
        <w:rPr>
          <w:rFonts w:ascii="Tahoma" w:hAnsi="Tahoma" w:cs="Tahoma"/>
          <w:szCs w:val="24"/>
          <w:u w:val="single"/>
        </w:rPr>
      </w:pPr>
      <w:r>
        <w:rPr>
          <w:rFonts w:ascii="Tahoma" w:hAnsi="Tahoma" w:cs="Tahoma"/>
          <w:szCs w:val="24"/>
        </w:rPr>
        <w:t>Troops may sell food “gift” items that do not compete with Bazaar food sales area.  They will need to be approved by the Holiday Bazaar chairperson</w:t>
      </w:r>
      <w:r>
        <w:rPr>
          <w:rFonts w:ascii="Tahoma" w:hAnsi="Tahoma" w:cs="Tahoma"/>
          <w:szCs w:val="24"/>
          <w:u w:val="single"/>
        </w:rPr>
        <w:t>.</w:t>
      </w:r>
    </w:p>
    <w:p>
      <w:pPr>
        <w:pStyle w:val="11"/>
        <w:numPr>
          <w:ilvl w:val="1"/>
          <w:numId w:val="4"/>
        </w:numPr>
        <w:tabs>
          <w:tab w:val="clear" w:pos="1440"/>
        </w:tabs>
        <w:ind w:left="1267" w:hanging="547"/>
        <w:rPr>
          <w:rFonts w:ascii="Tahoma" w:hAnsi="Tahoma" w:cs="Tahoma"/>
          <w:bCs/>
          <w:szCs w:val="24"/>
        </w:rPr>
      </w:pPr>
      <w:r>
        <w:rPr>
          <w:rFonts w:ascii="Tahoma" w:hAnsi="Tahoma" w:cs="Tahoma"/>
          <w:b/>
          <w:i/>
          <w:szCs w:val="24"/>
        </w:rPr>
        <w:t>Each Troop must throw out their trash and put away its own table and chairs as well as help clean up the facility.</w:t>
      </w:r>
    </w:p>
    <w:p>
      <w:pPr>
        <w:pStyle w:val="11"/>
        <w:numPr>
          <w:ilvl w:val="2"/>
          <w:numId w:val="4"/>
        </w:numPr>
        <w:rPr>
          <w:rFonts w:ascii="Tahoma" w:hAnsi="Tahoma" w:cs="Tahoma"/>
          <w:bCs/>
          <w:i/>
          <w:szCs w:val="24"/>
        </w:rPr>
      </w:pPr>
      <w:r>
        <w:rPr>
          <w:rFonts w:ascii="Tahoma" w:hAnsi="Tahoma" w:cs="Tahoma"/>
          <w:i/>
          <w:szCs w:val="24"/>
        </w:rPr>
        <w:t>Remember, Girl Scouts leave a place cleaner than they found it.</w:t>
      </w:r>
    </w:p>
    <w:p>
      <w:pPr>
        <w:rPr>
          <w:rFonts w:ascii="Tahoma" w:hAnsi="Tahoma" w:cs="Tahoma"/>
          <w:szCs w:val="24"/>
        </w:rPr>
      </w:pPr>
    </w:p>
    <w:p>
      <w:pPr>
        <w:tabs>
          <w:tab w:val="left" w:pos="1800"/>
        </w:tabs>
        <w:ind w:hanging="1260"/>
        <w:jc w:val="both"/>
        <w:rPr>
          <w:rFonts w:ascii="Tahoma" w:hAnsi="Tahoma" w:cs="Tahoma"/>
          <w:szCs w:val="24"/>
        </w:rPr>
      </w:pPr>
    </w:p>
    <w:p>
      <w:pPr>
        <w:widowControl w:val="0"/>
        <w:tabs>
          <w:tab w:val="left" w:pos="360"/>
        </w:tabs>
        <w:spacing w:after="0" w:line="240" w:lineRule="auto"/>
        <w:jc w:val="both"/>
        <w:rPr>
          <w:rFonts w:ascii="Tahoma" w:hAnsi="Tahoma" w:cs="Tahoma"/>
          <w:szCs w:val="24"/>
        </w:rPr>
      </w:pPr>
      <w:r>
        <w:rPr>
          <w:rFonts w:ascii="Tahoma" w:hAnsi="Tahoma" w:cs="Tahoma"/>
          <w:b/>
          <w:szCs w:val="24"/>
        </w:rPr>
        <w:t>HOW TO EARN THE HOLIDAY BAZAAR PATCH</w:t>
      </w:r>
    </w:p>
    <w:p>
      <w:pPr>
        <w:jc w:val="both"/>
        <w:rPr>
          <w:rFonts w:ascii="Tahoma" w:hAnsi="Tahoma" w:cs="Tahoma"/>
          <w:szCs w:val="24"/>
        </w:rPr>
      </w:pPr>
    </w:p>
    <w:p>
      <w:pPr>
        <w:jc w:val="both"/>
        <w:rPr>
          <w:rFonts w:ascii="Tahoma" w:hAnsi="Tahoma" w:cs="Tahoma"/>
          <w:szCs w:val="24"/>
        </w:rPr>
      </w:pPr>
      <w:r>
        <w:rPr>
          <w:rFonts w:ascii="Tahoma" w:hAnsi="Tahoma" w:cs="Tahoma"/>
          <w:szCs w:val="24"/>
        </w:rPr>
        <w:t xml:space="preserve">A Holiday Bazaar Participation Patch is available for all levels of Girl Scouting.  The patch is given the first year a girl participates in the Bazaar.  Red beads or sequins can be purchased by the Troop or girl and added annually as “berries” on a wreath to indicate additional years of participation.  Patches are available for purchase from the Holiday Bazaar Coordinator at the event. </w:t>
      </w:r>
      <w:r>
        <w:rPr>
          <w:rFonts w:ascii="Tahoma" w:hAnsi="Tahoma" w:cs="Tahoma"/>
          <w:b/>
          <w:i/>
          <w:szCs w:val="24"/>
        </w:rPr>
        <w:t>The patches are not available at the Girl Scout Store.</w:t>
      </w:r>
    </w:p>
    <w:p>
      <w:pPr>
        <w:jc w:val="center"/>
        <w:rPr>
          <w:rFonts w:ascii="Tahoma" w:hAnsi="Tahoma" w:cs="Tahoma"/>
          <w:b/>
          <w:szCs w:val="24"/>
          <w:u w:val="single"/>
        </w:rPr>
      </w:pPr>
    </w:p>
    <w:p>
      <w:pPr>
        <w:jc w:val="center"/>
        <w:rPr>
          <w:rFonts w:ascii="Tahoma" w:hAnsi="Tahoma" w:cs="Tahoma"/>
          <w:szCs w:val="24"/>
        </w:rPr>
      </w:pPr>
      <w:r>
        <w:rPr>
          <w:rFonts w:ascii="Tahoma" w:hAnsi="Tahoma" w:cs="Tahoma"/>
          <w:b/>
          <w:szCs w:val="24"/>
          <w:u w:val="single"/>
        </w:rPr>
        <w:t>HOLIDAY BAZAAR PATCH REQUIREMENTS</w:t>
      </w:r>
    </w:p>
    <w:p>
      <w:pPr>
        <w:jc w:val="both"/>
        <w:rPr>
          <w:rFonts w:ascii="Tahoma" w:hAnsi="Tahoma" w:cs="Tahoma"/>
          <w:szCs w:val="24"/>
        </w:rPr>
      </w:pPr>
    </w:p>
    <w:p>
      <w:pPr>
        <w:tabs>
          <w:tab w:val="left" w:pos="540"/>
        </w:tabs>
        <w:ind w:left="540" w:hanging="540"/>
        <w:jc w:val="both"/>
        <w:rPr>
          <w:rFonts w:ascii="Tahoma" w:hAnsi="Tahoma" w:cs="Tahoma"/>
          <w:szCs w:val="24"/>
        </w:rPr>
      </w:pPr>
      <w:r>
        <w:rPr>
          <w:rFonts w:ascii="Tahoma" w:hAnsi="Tahoma" w:cs="Tahoma"/>
          <w:b/>
          <w:szCs w:val="24"/>
        </w:rPr>
        <w:t>CADETTES/SENIORS/AMBASSADORS</w:t>
      </w:r>
      <w:r>
        <w:rPr>
          <w:rFonts w:ascii="Tahoma" w:hAnsi="Tahoma" w:cs="Tahoma"/>
          <w:szCs w:val="24"/>
        </w:rPr>
        <w:t xml:space="preserve"> (Do four of the following):</w:t>
      </w:r>
    </w:p>
    <w:p>
      <w:pPr>
        <w:pStyle w:val="11"/>
        <w:tabs>
          <w:tab w:val="left" w:pos="540"/>
        </w:tabs>
        <w:ind w:left="540"/>
        <w:rPr>
          <w:rFonts w:ascii="Tahoma" w:hAnsi="Tahoma" w:cs="Tahoma"/>
          <w:szCs w:val="24"/>
        </w:rPr>
      </w:pPr>
      <w:r>
        <w:rPr>
          <w:rFonts w:ascii="Tahoma" w:hAnsi="Tahoma" w:cs="Tahoma"/>
          <w:szCs w:val="24"/>
        </w:rPr>
        <w:t>1.</w:t>
      </w:r>
      <w:r>
        <w:rPr>
          <w:rFonts w:ascii="Tahoma" w:hAnsi="Tahoma" w:cs="Tahoma"/>
          <w:szCs w:val="24"/>
        </w:rPr>
        <w:tab/>
      </w:r>
      <w:r>
        <w:rPr>
          <w:rFonts w:ascii="Tahoma" w:hAnsi="Tahoma" w:cs="Tahoma"/>
          <w:szCs w:val="24"/>
        </w:rPr>
        <w:t>Make items for the Bazaar that have been approved by your Leader</w:t>
      </w:r>
    </w:p>
    <w:p>
      <w:pPr>
        <w:tabs>
          <w:tab w:val="left" w:pos="540"/>
          <w:tab w:val="left" w:pos="1260"/>
        </w:tabs>
        <w:spacing w:after="0"/>
        <w:ind w:left="540" w:hanging="540"/>
        <w:jc w:val="both"/>
        <w:rPr>
          <w:rFonts w:ascii="Tahoma" w:hAnsi="Tahoma" w:cs="Tahoma"/>
          <w:szCs w:val="24"/>
        </w:rPr>
      </w:pPr>
      <w:r>
        <w:rPr>
          <w:rFonts w:ascii="Tahoma" w:hAnsi="Tahoma" w:cs="Tahoma"/>
          <w:szCs w:val="24"/>
        </w:rPr>
        <w:t>2.</w:t>
      </w:r>
      <w:r>
        <w:rPr>
          <w:rFonts w:ascii="Tahoma" w:hAnsi="Tahoma" w:cs="Tahoma"/>
          <w:szCs w:val="24"/>
        </w:rPr>
        <w:tab/>
      </w:r>
      <w:r>
        <w:rPr>
          <w:rFonts w:ascii="Tahoma" w:hAnsi="Tahoma" w:cs="Tahoma"/>
          <w:szCs w:val="24"/>
        </w:rPr>
        <w:t>Work on the service project:</w:t>
      </w:r>
    </w:p>
    <w:p>
      <w:pPr>
        <w:tabs>
          <w:tab w:val="left" w:pos="1080"/>
          <w:tab w:val="left" w:pos="1800"/>
        </w:tabs>
        <w:spacing w:after="0"/>
        <w:ind w:left="1080" w:hanging="540"/>
        <w:jc w:val="both"/>
        <w:rPr>
          <w:rFonts w:ascii="Tahoma" w:hAnsi="Tahoma" w:cs="Tahoma"/>
          <w:szCs w:val="24"/>
        </w:rPr>
      </w:pPr>
      <w:r>
        <w:rPr>
          <w:rFonts w:ascii="Tahoma" w:hAnsi="Tahoma" w:cs="Tahoma"/>
          <w:szCs w:val="24"/>
        </w:rPr>
        <w:t>a.</w:t>
      </w:r>
      <w:r>
        <w:rPr>
          <w:rFonts w:ascii="Tahoma" w:hAnsi="Tahoma" w:cs="Tahoma"/>
          <w:szCs w:val="24"/>
        </w:rPr>
        <w:tab/>
      </w:r>
      <w:r>
        <w:rPr>
          <w:rFonts w:ascii="Tahoma" w:hAnsi="Tahoma" w:cs="Tahoma"/>
          <w:szCs w:val="24"/>
        </w:rPr>
        <w:t>Collect canned goods or personal hygiene items</w:t>
      </w:r>
    </w:p>
    <w:p>
      <w:pPr>
        <w:tabs>
          <w:tab w:val="left" w:pos="1080"/>
          <w:tab w:val="left" w:pos="1800"/>
        </w:tabs>
        <w:spacing w:after="0"/>
        <w:ind w:left="1080" w:hanging="540"/>
        <w:jc w:val="both"/>
        <w:rPr>
          <w:rFonts w:ascii="Tahoma" w:hAnsi="Tahoma" w:cs="Tahoma"/>
          <w:szCs w:val="24"/>
        </w:rPr>
      </w:pPr>
      <w:r>
        <w:rPr>
          <w:rFonts w:ascii="Tahoma" w:hAnsi="Tahoma" w:cs="Tahoma"/>
          <w:szCs w:val="24"/>
        </w:rPr>
        <w:t>b.</w:t>
      </w:r>
      <w:r>
        <w:rPr>
          <w:rFonts w:ascii="Tahoma" w:hAnsi="Tahoma" w:cs="Tahoma"/>
          <w:szCs w:val="24"/>
        </w:rPr>
        <w:tab/>
      </w:r>
      <w:r>
        <w:rPr>
          <w:rFonts w:ascii="Tahoma" w:hAnsi="Tahoma" w:cs="Tahoma"/>
          <w:szCs w:val="24"/>
        </w:rPr>
        <w:t>Shop for a needy family using profits from the Bazaar</w:t>
      </w:r>
    </w:p>
    <w:p>
      <w:pPr>
        <w:tabs>
          <w:tab w:val="left" w:pos="1080"/>
          <w:tab w:val="left" w:pos="1800"/>
        </w:tabs>
        <w:spacing w:after="0"/>
        <w:ind w:left="1080" w:hanging="540"/>
        <w:jc w:val="both"/>
        <w:rPr>
          <w:rFonts w:ascii="Tahoma" w:hAnsi="Tahoma" w:cs="Tahoma"/>
          <w:szCs w:val="24"/>
        </w:rPr>
      </w:pPr>
      <w:r>
        <w:rPr>
          <w:rFonts w:ascii="Tahoma" w:hAnsi="Tahoma" w:cs="Tahoma"/>
          <w:szCs w:val="24"/>
        </w:rPr>
        <w:t>c.</w:t>
      </w:r>
      <w:r>
        <w:rPr>
          <w:rFonts w:ascii="Tahoma" w:hAnsi="Tahoma" w:cs="Tahoma"/>
          <w:szCs w:val="24"/>
        </w:rPr>
        <w:tab/>
      </w:r>
      <w:r>
        <w:rPr>
          <w:rFonts w:ascii="Tahoma" w:hAnsi="Tahoma" w:cs="Tahoma"/>
          <w:szCs w:val="24"/>
        </w:rPr>
        <w:t>Write thank-you notes for food donations</w:t>
      </w:r>
    </w:p>
    <w:p>
      <w:pPr>
        <w:tabs>
          <w:tab w:val="left" w:pos="1080"/>
          <w:tab w:val="left" w:pos="1800"/>
        </w:tabs>
        <w:spacing w:after="0"/>
        <w:ind w:left="1080" w:hanging="540"/>
        <w:jc w:val="both"/>
        <w:rPr>
          <w:rFonts w:ascii="Tahoma" w:hAnsi="Tahoma" w:cs="Tahoma"/>
          <w:szCs w:val="24"/>
        </w:rPr>
      </w:pPr>
      <w:r>
        <w:rPr>
          <w:rFonts w:ascii="Tahoma" w:hAnsi="Tahoma" w:cs="Tahoma"/>
          <w:szCs w:val="24"/>
        </w:rPr>
        <w:t>d.</w:t>
      </w:r>
      <w:r>
        <w:rPr>
          <w:rFonts w:ascii="Tahoma" w:hAnsi="Tahoma" w:cs="Tahoma"/>
          <w:szCs w:val="24"/>
        </w:rPr>
        <w:tab/>
      </w:r>
      <w:r>
        <w:rPr>
          <w:rFonts w:ascii="Tahoma" w:hAnsi="Tahoma" w:cs="Tahoma"/>
          <w:szCs w:val="24"/>
        </w:rPr>
        <w:t>Set up table to show service project</w:t>
      </w:r>
    </w:p>
    <w:p>
      <w:pPr>
        <w:pStyle w:val="11"/>
        <w:tabs>
          <w:tab w:val="left" w:pos="540"/>
        </w:tabs>
        <w:ind w:left="540"/>
        <w:rPr>
          <w:rFonts w:ascii="Tahoma" w:hAnsi="Tahoma" w:cs="Tahoma"/>
          <w:szCs w:val="24"/>
        </w:rPr>
      </w:pPr>
      <w:r>
        <w:rPr>
          <w:rFonts w:ascii="Tahoma" w:hAnsi="Tahoma" w:cs="Tahoma"/>
          <w:szCs w:val="24"/>
        </w:rPr>
        <w:t>3.</w:t>
      </w:r>
      <w:r>
        <w:rPr>
          <w:rFonts w:ascii="Tahoma" w:hAnsi="Tahoma" w:cs="Tahoma"/>
          <w:szCs w:val="24"/>
        </w:rPr>
        <w:tab/>
      </w:r>
      <w:r>
        <w:rPr>
          <w:rFonts w:ascii="Tahoma" w:hAnsi="Tahoma" w:cs="Tahoma"/>
          <w:szCs w:val="24"/>
        </w:rPr>
        <w:t>Do advertising, such as posters, flyers, or phoning</w:t>
      </w:r>
    </w:p>
    <w:p>
      <w:pPr>
        <w:tabs>
          <w:tab w:val="left" w:pos="540"/>
          <w:tab w:val="left" w:pos="1260"/>
        </w:tabs>
        <w:spacing w:after="0"/>
        <w:ind w:left="540" w:hanging="540"/>
        <w:jc w:val="both"/>
        <w:rPr>
          <w:rFonts w:ascii="Tahoma" w:hAnsi="Tahoma" w:cs="Tahoma"/>
          <w:szCs w:val="24"/>
        </w:rPr>
      </w:pPr>
      <w:r>
        <w:rPr>
          <w:rFonts w:ascii="Tahoma" w:hAnsi="Tahoma" w:cs="Tahoma"/>
          <w:szCs w:val="24"/>
        </w:rPr>
        <w:t>4.</w:t>
      </w:r>
      <w:r>
        <w:rPr>
          <w:rFonts w:ascii="Tahoma" w:hAnsi="Tahoma" w:cs="Tahoma"/>
          <w:szCs w:val="24"/>
        </w:rPr>
        <w:tab/>
      </w:r>
      <w:r>
        <w:rPr>
          <w:rFonts w:ascii="Tahoma" w:hAnsi="Tahoma" w:cs="Tahoma"/>
          <w:szCs w:val="24"/>
        </w:rPr>
        <w:t>Solicit food donations for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5.</w:t>
      </w:r>
      <w:r>
        <w:rPr>
          <w:rFonts w:ascii="Tahoma" w:hAnsi="Tahoma" w:cs="Tahoma"/>
          <w:szCs w:val="24"/>
        </w:rPr>
        <w:tab/>
      </w:r>
      <w:r>
        <w:rPr>
          <w:rFonts w:ascii="Tahoma" w:hAnsi="Tahoma" w:cs="Tahoma"/>
          <w:szCs w:val="24"/>
        </w:rPr>
        <w:t xml:space="preserve">Work at least two hours at the Bazaar </w:t>
      </w:r>
    </w:p>
    <w:p>
      <w:pPr>
        <w:tabs>
          <w:tab w:val="left" w:pos="540"/>
          <w:tab w:val="left" w:pos="1260"/>
        </w:tabs>
        <w:spacing w:after="0"/>
        <w:ind w:left="540" w:hanging="540"/>
        <w:jc w:val="both"/>
        <w:rPr>
          <w:rFonts w:ascii="Tahoma" w:hAnsi="Tahoma" w:cs="Tahoma"/>
          <w:szCs w:val="24"/>
        </w:rPr>
      </w:pPr>
      <w:r>
        <w:rPr>
          <w:rFonts w:ascii="Tahoma" w:hAnsi="Tahoma" w:cs="Tahoma"/>
          <w:szCs w:val="24"/>
        </w:rPr>
        <w:t xml:space="preserve">6. </w:t>
      </w:r>
      <w:r>
        <w:rPr>
          <w:rFonts w:ascii="Tahoma" w:hAnsi="Tahoma" w:cs="Tahoma"/>
          <w:szCs w:val="24"/>
        </w:rPr>
        <w:tab/>
      </w:r>
      <w:r>
        <w:rPr>
          <w:rFonts w:ascii="Tahoma" w:hAnsi="Tahoma" w:cs="Tahoma"/>
          <w:szCs w:val="24"/>
        </w:rPr>
        <w:t>Work two hours in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7.</w:t>
      </w:r>
      <w:r>
        <w:rPr>
          <w:rFonts w:ascii="Tahoma" w:hAnsi="Tahoma" w:cs="Tahoma"/>
          <w:szCs w:val="24"/>
        </w:rPr>
        <w:tab/>
      </w:r>
      <w:r>
        <w:rPr>
          <w:rFonts w:ascii="Tahoma" w:hAnsi="Tahoma" w:cs="Tahoma"/>
          <w:szCs w:val="24"/>
        </w:rPr>
        <w:t>Be a Badge &amp; Secret Shopper Guide</w:t>
      </w:r>
    </w:p>
    <w:p>
      <w:pPr>
        <w:tabs>
          <w:tab w:val="left" w:pos="540"/>
          <w:tab w:val="left" w:pos="1260"/>
        </w:tabs>
        <w:ind w:left="540" w:hanging="540"/>
        <w:jc w:val="both"/>
        <w:rPr>
          <w:rFonts w:ascii="Tahoma" w:hAnsi="Tahoma" w:cs="Tahoma"/>
          <w:szCs w:val="24"/>
        </w:rPr>
      </w:pPr>
    </w:p>
    <w:p/>
    <w:p>
      <w:r>
        <w:drawing>
          <wp:anchor distT="0" distB="0" distL="114300" distR="114300" simplePos="0" relativeHeight="251658240" behindDoc="1" locked="0" layoutInCell="0" allowOverlap="1">
            <wp:simplePos x="0" y="0"/>
            <wp:positionH relativeFrom="column">
              <wp:posOffset>3590925</wp:posOffset>
            </wp:positionH>
            <wp:positionV relativeFrom="paragraph">
              <wp:posOffset>431800</wp:posOffset>
            </wp:positionV>
            <wp:extent cx="2372360" cy="2372360"/>
            <wp:effectExtent l="0" t="0" r="8890" b="8890"/>
            <wp:wrapTight wrapText="left">
              <wp:wrapPolygon>
                <wp:start x="1561" y="0"/>
                <wp:lineTo x="2255" y="2775"/>
                <wp:lineTo x="520" y="3296"/>
                <wp:lineTo x="173" y="3642"/>
                <wp:lineTo x="694" y="5550"/>
                <wp:lineTo x="0" y="6418"/>
                <wp:lineTo x="0" y="18212"/>
                <wp:lineTo x="3642" y="19426"/>
                <wp:lineTo x="1388" y="21161"/>
                <wp:lineTo x="1561" y="21507"/>
                <wp:lineTo x="8846" y="21507"/>
                <wp:lineTo x="10927" y="21507"/>
                <wp:lineTo x="14396" y="21507"/>
                <wp:lineTo x="21334" y="20120"/>
                <wp:lineTo x="21161" y="18385"/>
                <wp:lineTo x="20120" y="16651"/>
                <wp:lineTo x="20987" y="16651"/>
                <wp:lineTo x="21507" y="15610"/>
                <wp:lineTo x="21507" y="8672"/>
                <wp:lineTo x="21334" y="5377"/>
                <wp:lineTo x="20640" y="3642"/>
                <wp:lineTo x="18732" y="2775"/>
                <wp:lineTo x="19426" y="2255"/>
                <wp:lineTo x="18039" y="694"/>
                <wp:lineTo x="13182" y="0"/>
                <wp:lineTo x="1561" y="0"/>
              </wp:wrapPolygon>
            </wp:wrapTight>
            <wp:docPr id="1" name="Picture 1" descr="Holiday Bazaa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iday Bazaar P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72360" cy="2372360"/>
                    </a:xfrm>
                    <a:prstGeom prst="rect">
                      <a:avLst/>
                    </a:prstGeom>
                    <a:noFill/>
                    <a:ln>
                      <a:noFill/>
                    </a:ln>
                  </pic:spPr>
                </pic:pic>
              </a:graphicData>
            </a:graphic>
          </wp:anchor>
        </w:drawing>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D72"/>
    <w:multiLevelType w:val="multilevel"/>
    <w:tmpl w:val="148D1D72"/>
    <w:lvl w:ilvl="0" w:tentative="0">
      <w:start w:val="1"/>
      <w:numFmt w:val="upperRoman"/>
      <w:pStyle w:val="2"/>
      <w:lvlText w:val="%1."/>
      <w:lvlJc w:val="left"/>
      <w:pPr>
        <w:tabs>
          <w:tab w:val="left" w:pos="720"/>
        </w:tabs>
        <w:ind w:left="0" w:firstLine="0"/>
      </w:pPr>
      <w:rPr>
        <w:rFonts w:hint="default" w:ascii="Times New Roman" w:hAnsi="Times New Roman"/>
        <w:b/>
        <w:i w:val="0"/>
        <w:sz w:val="24"/>
      </w:rPr>
    </w:lvl>
    <w:lvl w:ilvl="1" w:tentative="0">
      <w:start w:val="1"/>
      <w:numFmt w:val="upperLetter"/>
      <w:pStyle w:val="3"/>
      <w:lvlText w:val="%2."/>
      <w:lvlJc w:val="left"/>
      <w:pPr>
        <w:tabs>
          <w:tab w:val="left" w:pos="1080"/>
        </w:tabs>
        <w:ind w:left="720" w:firstLine="0"/>
      </w:pPr>
      <w:rPr>
        <w:rFonts w:hint="default" w:ascii="Times New Roman" w:hAnsi="Times New Roman"/>
        <w:b w:val="0"/>
        <w:i w:val="0"/>
        <w:sz w:val="24"/>
      </w:rPr>
    </w:lvl>
    <w:lvl w:ilvl="2" w:tentative="0">
      <w:start w:val="1"/>
      <w:numFmt w:val="decimal"/>
      <w:pStyle w:val="4"/>
      <w:lvlText w:val="%3."/>
      <w:lvlJc w:val="left"/>
      <w:pPr>
        <w:tabs>
          <w:tab w:val="left" w:pos="1800"/>
        </w:tabs>
        <w:ind w:left="1440" w:firstLine="0"/>
      </w:pPr>
      <w:rPr>
        <w:rFonts w:hint="default" w:ascii="Times New Roman" w:hAnsi="Times New Roman"/>
        <w:b w:val="0"/>
        <w:i w:val="0"/>
        <w:sz w:val="24"/>
      </w:rPr>
    </w:lvl>
    <w:lvl w:ilvl="3" w:tentative="0">
      <w:start w:val="1"/>
      <w:numFmt w:val="lowerLetter"/>
      <w:pStyle w:val="5"/>
      <w:lvlText w:val="%4)"/>
      <w:lvlJc w:val="left"/>
      <w:pPr>
        <w:tabs>
          <w:tab w:val="left" w:pos="2520"/>
        </w:tabs>
        <w:ind w:left="2160" w:firstLine="0"/>
      </w:pPr>
    </w:lvl>
    <w:lvl w:ilvl="4" w:tentative="0">
      <w:start w:val="1"/>
      <w:numFmt w:val="decimal"/>
      <w:pStyle w:val="6"/>
      <w:lvlText w:val="(%5)"/>
      <w:lvlJc w:val="left"/>
      <w:pPr>
        <w:tabs>
          <w:tab w:val="left" w:pos="3240"/>
        </w:tabs>
        <w:ind w:left="2880" w:firstLine="0"/>
      </w:pPr>
    </w:lvl>
    <w:lvl w:ilvl="5" w:tentative="0">
      <w:start w:val="1"/>
      <w:numFmt w:val="lowerLetter"/>
      <w:pStyle w:val="7"/>
      <w:lvlText w:val="(%6)"/>
      <w:lvlJc w:val="left"/>
      <w:pPr>
        <w:tabs>
          <w:tab w:val="left" w:pos="3960"/>
        </w:tabs>
        <w:ind w:left="3600" w:firstLine="0"/>
      </w:pPr>
    </w:lvl>
    <w:lvl w:ilvl="6" w:tentative="0">
      <w:start w:val="1"/>
      <w:numFmt w:val="lowerRoman"/>
      <w:pStyle w:val="8"/>
      <w:lvlText w:val="(%7)"/>
      <w:lvlJc w:val="left"/>
      <w:pPr>
        <w:tabs>
          <w:tab w:val="left" w:pos="4680"/>
        </w:tabs>
        <w:ind w:left="4320" w:firstLine="0"/>
      </w:pPr>
    </w:lvl>
    <w:lvl w:ilvl="7" w:tentative="0">
      <w:start w:val="1"/>
      <w:numFmt w:val="lowerLetter"/>
      <w:pStyle w:val="9"/>
      <w:lvlText w:val="(%8)"/>
      <w:lvlJc w:val="left"/>
      <w:pPr>
        <w:tabs>
          <w:tab w:val="left" w:pos="5400"/>
        </w:tabs>
        <w:ind w:left="5040" w:firstLine="0"/>
      </w:pPr>
    </w:lvl>
    <w:lvl w:ilvl="8" w:tentative="0">
      <w:start w:val="1"/>
      <w:numFmt w:val="lowerRoman"/>
      <w:pStyle w:val="10"/>
      <w:lvlText w:val="(%9)"/>
      <w:lvlJc w:val="left"/>
      <w:pPr>
        <w:tabs>
          <w:tab w:val="left" w:pos="6120"/>
        </w:tabs>
        <w:ind w:left="5760" w:firstLine="0"/>
      </w:pPr>
    </w:lvl>
  </w:abstractNum>
  <w:abstractNum w:abstractNumId="1">
    <w:nsid w:val="296D7C78"/>
    <w:multiLevelType w:val="multilevel"/>
    <w:tmpl w:val="296D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C61DCC"/>
    <w:multiLevelType w:val="multilevel"/>
    <w:tmpl w:val="40C61DCC"/>
    <w:lvl w:ilvl="0" w:tentative="0">
      <w:start w:val="1"/>
      <w:numFmt w:val="upperRoman"/>
      <w:lvlText w:val="%1."/>
      <w:lvlJc w:val="right"/>
      <w:pPr>
        <w:tabs>
          <w:tab w:val="left" w:pos="720"/>
        </w:tabs>
        <w:ind w:left="720" w:hanging="180"/>
      </w:pPr>
      <w:rPr>
        <w:rFonts w:ascii="Times New Roman" w:hAnsi="Times New Roman" w:eastAsia="Times New Roman" w:cs="Times New Roman"/>
      </w:rPr>
    </w:lvl>
    <w:lvl w:ilvl="1" w:tentative="0">
      <w:start w:val="1"/>
      <w:numFmt w:val="upperLetter"/>
      <w:lvlText w:val="%2."/>
      <w:lvlJc w:val="left"/>
      <w:pPr>
        <w:tabs>
          <w:tab w:val="left" w:pos="1440"/>
        </w:tabs>
        <w:ind w:left="1440" w:hanging="360"/>
      </w:pPr>
      <w:rPr>
        <w:rFonts w:hint="default"/>
      </w:rPr>
    </w:lvl>
    <w:lvl w:ilvl="2" w:tentative="0">
      <w:start w:val="1"/>
      <w:numFmt w:val="decimal"/>
      <w:lvlText w:val="%3."/>
      <w:lvlJc w:val="left"/>
      <w:pPr>
        <w:tabs>
          <w:tab w:val="left" w:pos="2700"/>
        </w:tabs>
        <w:ind w:left="2700" w:hanging="720"/>
      </w:pPr>
      <w:rPr>
        <w:rFonts w:hint="default" w:ascii="Tahoma" w:hAnsi="Tahoma"/>
        <w:b w:val="0"/>
        <w:i w:val="0"/>
        <w:sz w:val="20"/>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B391BEC"/>
    <w:multiLevelType w:val="multilevel"/>
    <w:tmpl w:val="7B391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BE"/>
    <w:rsid w:val="003E1DCF"/>
    <w:rsid w:val="003F1411"/>
    <w:rsid w:val="00430EBE"/>
    <w:rsid w:val="00714793"/>
    <w:rsid w:val="0075053F"/>
    <w:rsid w:val="00901EF8"/>
    <w:rsid w:val="00903A00"/>
    <w:rsid w:val="00B50068"/>
    <w:rsid w:val="00E976D3"/>
    <w:rsid w:val="00F648A0"/>
    <w:rsid w:val="361F0D6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0"/>
    <w:pPr>
      <w:keepNext/>
      <w:widowControl w:val="0"/>
      <w:numPr>
        <w:ilvl w:val="0"/>
        <w:numId w:val="1"/>
      </w:numPr>
      <w:spacing w:before="240" w:after="60" w:line="240" w:lineRule="auto"/>
      <w:outlineLvl w:val="0"/>
    </w:pPr>
    <w:rPr>
      <w:rFonts w:ascii="Arial" w:hAnsi="Arial" w:eastAsia="Times New Roman" w:cs="Times New Roman"/>
      <w:b/>
      <w:snapToGrid w:val="0"/>
      <w:kern w:val="28"/>
      <w:sz w:val="28"/>
      <w:szCs w:val="20"/>
    </w:rPr>
  </w:style>
  <w:style w:type="paragraph" w:styleId="3">
    <w:name w:val="heading 2"/>
    <w:basedOn w:val="1"/>
    <w:next w:val="1"/>
    <w:link w:val="17"/>
    <w:qFormat/>
    <w:uiPriority w:val="0"/>
    <w:pPr>
      <w:keepNext/>
      <w:widowControl w:val="0"/>
      <w:numPr>
        <w:ilvl w:val="1"/>
        <w:numId w:val="1"/>
      </w:numPr>
      <w:spacing w:before="240" w:after="60" w:line="240" w:lineRule="auto"/>
      <w:outlineLvl w:val="1"/>
    </w:pPr>
    <w:rPr>
      <w:rFonts w:ascii="Arial" w:hAnsi="Arial" w:eastAsia="Times New Roman" w:cs="Times New Roman"/>
      <w:b/>
      <w:i/>
      <w:snapToGrid w:val="0"/>
      <w:sz w:val="24"/>
      <w:szCs w:val="20"/>
    </w:rPr>
  </w:style>
  <w:style w:type="paragraph" w:styleId="4">
    <w:name w:val="heading 3"/>
    <w:basedOn w:val="1"/>
    <w:next w:val="1"/>
    <w:link w:val="18"/>
    <w:qFormat/>
    <w:uiPriority w:val="0"/>
    <w:pPr>
      <w:keepNext/>
      <w:widowControl w:val="0"/>
      <w:numPr>
        <w:ilvl w:val="2"/>
        <w:numId w:val="1"/>
      </w:numPr>
      <w:spacing w:before="240" w:after="60" w:line="240" w:lineRule="auto"/>
      <w:outlineLvl w:val="2"/>
    </w:pPr>
    <w:rPr>
      <w:rFonts w:ascii="Arial" w:hAnsi="Arial" w:eastAsia="Times New Roman" w:cs="Times New Roman"/>
      <w:snapToGrid w:val="0"/>
      <w:sz w:val="24"/>
      <w:szCs w:val="20"/>
    </w:rPr>
  </w:style>
  <w:style w:type="paragraph" w:styleId="5">
    <w:name w:val="heading 4"/>
    <w:basedOn w:val="1"/>
    <w:next w:val="1"/>
    <w:link w:val="19"/>
    <w:qFormat/>
    <w:uiPriority w:val="0"/>
    <w:pPr>
      <w:keepNext/>
      <w:widowControl w:val="0"/>
      <w:numPr>
        <w:ilvl w:val="3"/>
        <w:numId w:val="1"/>
      </w:numPr>
      <w:spacing w:before="240" w:after="60" w:line="240" w:lineRule="auto"/>
      <w:outlineLvl w:val="3"/>
    </w:pPr>
    <w:rPr>
      <w:rFonts w:ascii="Arial" w:hAnsi="Arial" w:eastAsia="Times New Roman" w:cs="Times New Roman"/>
      <w:b/>
      <w:snapToGrid w:val="0"/>
      <w:sz w:val="24"/>
      <w:szCs w:val="20"/>
    </w:rPr>
  </w:style>
  <w:style w:type="paragraph" w:styleId="6">
    <w:name w:val="heading 5"/>
    <w:basedOn w:val="1"/>
    <w:next w:val="1"/>
    <w:link w:val="20"/>
    <w:qFormat/>
    <w:uiPriority w:val="0"/>
    <w:pPr>
      <w:widowControl w:val="0"/>
      <w:numPr>
        <w:ilvl w:val="4"/>
        <w:numId w:val="1"/>
      </w:numPr>
      <w:spacing w:before="240" w:after="60" w:line="240" w:lineRule="auto"/>
      <w:outlineLvl w:val="4"/>
    </w:pPr>
    <w:rPr>
      <w:rFonts w:ascii="Times New Roman" w:hAnsi="Times New Roman" w:eastAsia="Times New Roman" w:cs="Times New Roman"/>
      <w:snapToGrid w:val="0"/>
      <w:szCs w:val="20"/>
    </w:rPr>
  </w:style>
  <w:style w:type="paragraph" w:styleId="7">
    <w:name w:val="heading 6"/>
    <w:basedOn w:val="1"/>
    <w:next w:val="1"/>
    <w:link w:val="21"/>
    <w:qFormat/>
    <w:uiPriority w:val="0"/>
    <w:pPr>
      <w:widowControl w:val="0"/>
      <w:numPr>
        <w:ilvl w:val="5"/>
        <w:numId w:val="1"/>
      </w:numPr>
      <w:spacing w:before="240" w:after="60" w:line="240" w:lineRule="auto"/>
      <w:outlineLvl w:val="5"/>
    </w:pPr>
    <w:rPr>
      <w:rFonts w:ascii="Times New Roman" w:hAnsi="Times New Roman" w:eastAsia="Times New Roman" w:cs="Times New Roman"/>
      <w:i/>
      <w:snapToGrid w:val="0"/>
      <w:szCs w:val="20"/>
    </w:rPr>
  </w:style>
  <w:style w:type="paragraph" w:styleId="8">
    <w:name w:val="heading 7"/>
    <w:basedOn w:val="1"/>
    <w:next w:val="1"/>
    <w:link w:val="22"/>
    <w:qFormat/>
    <w:uiPriority w:val="0"/>
    <w:pPr>
      <w:widowControl w:val="0"/>
      <w:numPr>
        <w:ilvl w:val="6"/>
        <w:numId w:val="1"/>
      </w:numPr>
      <w:spacing w:before="240" w:after="60" w:line="240" w:lineRule="auto"/>
      <w:outlineLvl w:val="6"/>
    </w:pPr>
    <w:rPr>
      <w:rFonts w:ascii="Arial" w:hAnsi="Arial" w:eastAsia="Times New Roman" w:cs="Times New Roman"/>
      <w:snapToGrid w:val="0"/>
      <w:sz w:val="20"/>
      <w:szCs w:val="20"/>
    </w:rPr>
  </w:style>
  <w:style w:type="paragraph" w:styleId="9">
    <w:name w:val="heading 8"/>
    <w:basedOn w:val="1"/>
    <w:next w:val="1"/>
    <w:link w:val="23"/>
    <w:qFormat/>
    <w:uiPriority w:val="0"/>
    <w:pPr>
      <w:widowControl w:val="0"/>
      <w:numPr>
        <w:ilvl w:val="7"/>
        <w:numId w:val="1"/>
      </w:numPr>
      <w:spacing w:before="240" w:after="60" w:line="240" w:lineRule="auto"/>
      <w:outlineLvl w:val="7"/>
    </w:pPr>
    <w:rPr>
      <w:rFonts w:ascii="Arial" w:hAnsi="Arial" w:eastAsia="Times New Roman" w:cs="Times New Roman"/>
      <w:i/>
      <w:snapToGrid w:val="0"/>
      <w:sz w:val="20"/>
      <w:szCs w:val="20"/>
    </w:rPr>
  </w:style>
  <w:style w:type="paragraph" w:styleId="10">
    <w:name w:val="heading 9"/>
    <w:basedOn w:val="1"/>
    <w:next w:val="1"/>
    <w:link w:val="24"/>
    <w:qFormat/>
    <w:uiPriority w:val="0"/>
    <w:pPr>
      <w:widowControl w:val="0"/>
      <w:numPr>
        <w:ilvl w:val="8"/>
        <w:numId w:val="1"/>
      </w:numPr>
      <w:spacing w:before="240" w:after="60" w:line="240" w:lineRule="auto"/>
      <w:outlineLvl w:val="8"/>
    </w:pPr>
    <w:rPr>
      <w:rFonts w:ascii="Arial" w:hAnsi="Arial" w:eastAsia="Times New Roman" w:cs="Times New Roman"/>
      <w:b/>
      <w:i/>
      <w:snapToGrid w:val="0"/>
      <w:sz w:val="18"/>
      <w:szCs w:val="20"/>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1">
    <w:name w:val="Body Text Indent 2"/>
    <w:basedOn w:val="1"/>
    <w:link w:val="15"/>
    <w:qFormat/>
    <w:uiPriority w:val="0"/>
    <w:pPr>
      <w:widowControl w:val="0"/>
      <w:tabs>
        <w:tab w:val="left" w:pos="1260"/>
      </w:tabs>
      <w:spacing w:after="0" w:line="240" w:lineRule="auto"/>
      <w:ind w:left="1260" w:hanging="540"/>
      <w:jc w:val="both"/>
    </w:pPr>
    <w:rPr>
      <w:rFonts w:ascii="Times New Roman" w:hAnsi="Times New Roman" w:eastAsia="Times New Roman" w:cs="Times New Roman"/>
      <w:snapToGrid w:val="0"/>
      <w:sz w:val="24"/>
      <w:szCs w:val="20"/>
    </w:rPr>
  </w:style>
  <w:style w:type="character" w:styleId="13">
    <w:name w:val="Hyperlink"/>
    <w:uiPriority w:val="0"/>
    <w:rPr>
      <w:color w:val="0000FF"/>
      <w:u w:val="single"/>
    </w:rPr>
  </w:style>
  <w:style w:type="character" w:customStyle="1" w:styleId="15">
    <w:name w:val="Body Text Indent 2 Char"/>
    <w:basedOn w:val="12"/>
    <w:link w:val="11"/>
    <w:qFormat/>
    <w:uiPriority w:val="0"/>
    <w:rPr>
      <w:rFonts w:ascii="Times New Roman" w:hAnsi="Times New Roman" w:eastAsia="Times New Roman" w:cs="Times New Roman"/>
      <w:snapToGrid w:val="0"/>
      <w:sz w:val="24"/>
      <w:szCs w:val="20"/>
    </w:rPr>
  </w:style>
  <w:style w:type="character" w:customStyle="1" w:styleId="16">
    <w:name w:val="Heading 1 Char"/>
    <w:basedOn w:val="12"/>
    <w:link w:val="2"/>
    <w:qFormat/>
    <w:uiPriority w:val="0"/>
    <w:rPr>
      <w:rFonts w:ascii="Arial" w:hAnsi="Arial" w:eastAsia="Times New Roman" w:cs="Times New Roman"/>
      <w:b/>
      <w:snapToGrid w:val="0"/>
      <w:kern w:val="28"/>
      <w:sz w:val="28"/>
      <w:szCs w:val="20"/>
    </w:rPr>
  </w:style>
  <w:style w:type="character" w:customStyle="1" w:styleId="17">
    <w:name w:val="Heading 2 Char"/>
    <w:basedOn w:val="12"/>
    <w:link w:val="3"/>
    <w:qFormat/>
    <w:uiPriority w:val="0"/>
    <w:rPr>
      <w:rFonts w:ascii="Arial" w:hAnsi="Arial" w:eastAsia="Times New Roman" w:cs="Times New Roman"/>
      <w:b/>
      <w:i/>
      <w:snapToGrid w:val="0"/>
      <w:sz w:val="24"/>
      <w:szCs w:val="20"/>
    </w:rPr>
  </w:style>
  <w:style w:type="character" w:customStyle="1" w:styleId="18">
    <w:name w:val="Heading 3 Char"/>
    <w:basedOn w:val="12"/>
    <w:link w:val="4"/>
    <w:qFormat/>
    <w:uiPriority w:val="0"/>
    <w:rPr>
      <w:rFonts w:ascii="Arial" w:hAnsi="Arial" w:eastAsia="Times New Roman" w:cs="Times New Roman"/>
      <w:snapToGrid w:val="0"/>
      <w:sz w:val="24"/>
      <w:szCs w:val="20"/>
    </w:rPr>
  </w:style>
  <w:style w:type="character" w:customStyle="1" w:styleId="19">
    <w:name w:val="Heading 4 Char"/>
    <w:basedOn w:val="12"/>
    <w:link w:val="5"/>
    <w:uiPriority w:val="0"/>
    <w:rPr>
      <w:rFonts w:ascii="Arial" w:hAnsi="Arial" w:eastAsia="Times New Roman" w:cs="Times New Roman"/>
      <w:b/>
      <w:snapToGrid w:val="0"/>
      <w:sz w:val="24"/>
      <w:szCs w:val="20"/>
    </w:rPr>
  </w:style>
  <w:style w:type="character" w:customStyle="1" w:styleId="20">
    <w:name w:val="Heading 5 Char"/>
    <w:basedOn w:val="12"/>
    <w:link w:val="6"/>
    <w:uiPriority w:val="0"/>
    <w:rPr>
      <w:rFonts w:ascii="Times New Roman" w:hAnsi="Times New Roman" w:eastAsia="Times New Roman" w:cs="Times New Roman"/>
      <w:snapToGrid w:val="0"/>
      <w:szCs w:val="20"/>
    </w:rPr>
  </w:style>
  <w:style w:type="character" w:customStyle="1" w:styleId="21">
    <w:name w:val="Heading 6 Char"/>
    <w:basedOn w:val="12"/>
    <w:link w:val="7"/>
    <w:qFormat/>
    <w:uiPriority w:val="0"/>
    <w:rPr>
      <w:rFonts w:ascii="Times New Roman" w:hAnsi="Times New Roman" w:eastAsia="Times New Roman" w:cs="Times New Roman"/>
      <w:i/>
      <w:snapToGrid w:val="0"/>
      <w:szCs w:val="20"/>
    </w:rPr>
  </w:style>
  <w:style w:type="character" w:customStyle="1" w:styleId="22">
    <w:name w:val="Heading 7 Char"/>
    <w:basedOn w:val="12"/>
    <w:link w:val="8"/>
    <w:uiPriority w:val="0"/>
    <w:rPr>
      <w:rFonts w:ascii="Arial" w:hAnsi="Arial" w:eastAsia="Times New Roman" w:cs="Times New Roman"/>
      <w:snapToGrid w:val="0"/>
      <w:sz w:val="20"/>
      <w:szCs w:val="20"/>
    </w:rPr>
  </w:style>
  <w:style w:type="character" w:customStyle="1" w:styleId="23">
    <w:name w:val="Heading 8 Char"/>
    <w:basedOn w:val="12"/>
    <w:link w:val="9"/>
    <w:uiPriority w:val="0"/>
    <w:rPr>
      <w:rFonts w:ascii="Arial" w:hAnsi="Arial" w:eastAsia="Times New Roman" w:cs="Times New Roman"/>
      <w:i/>
      <w:snapToGrid w:val="0"/>
      <w:sz w:val="20"/>
      <w:szCs w:val="20"/>
    </w:rPr>
  </w:style>
  <w:style w:type="character" w:customStyle="1" w:styleId="24">
    <w:name w:val="Heading 9 Char"/>
    <w:basedOn w:val="12"/>
    <w:link w:val="10"/>
    <w:uiPriority w:val="0"/>
    <w:rPr>
      <w:rFonts w:ascii="Arial" w:hAnsi="Arial" w:eastAsia="Times New Roman" w:cs="Times New Roman"/>
      <w:b/>
      <w:i/>
      <w:snapToGrid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842</Words>
  <Characters>4805</Characters>
  <Lines>40</Lines>
  <Paragraphs>11</Paragraphs>
  <TotalTime>0</TotalTime>
  <ScaleCrop>false</ScaleCrop>
  <LinksUpToDate>false</LinksUpToDate>
  <CharactersWithSpaces>5636</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2016-10-10T21:53:00Z</dcterms:created>
  <dc:creator>BCL Norton</dc:creator>
  <cp:lastModifiedBy>Deb</cp:lastModifiedBy>
  <dcterms:modified xsi:type="dcterms:W3CDTF">2016-11-08T05:07:47Z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